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77777777" w:rsidR="005A5832" w:rsidRPr="003C35B4" w:rsidRDefault="005A5832">
      <w:pPr>
        <w:widowControl w:val="0"/>
        <w:pBdr>
          <w:top w:val="nil"/>
          <w:left w:val="nil"/>
          <w:bottom w:val="nil"/>
          <w:right w:val="nil"/>
          <w:between w:val="nil"/>
        </w:pBdr>
        <w:tabs>
          <w:tab w:val="left" w:pos="567"/>
          <w:tab w:val="left" w:pos="851"/>
        </w:tabs>
        <w:jc w:val="center"/>
        <w:rPr>
          <w:b/>
          <w:bCs/>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EA7AFF" w14:textId="375CCB7A" w:rsidR="00F161C8" w:rsidRPr="00512613" w:rsidRDefault="00F161C8">
      <w:pPr>
        <w:widowControl w:val="0"/>
        <w:pBdr>
          <w:top w:val="nil"/>
          <w:left w:val="nil"/>
          <w:bottom w:val="nil"/>
          <w:right w:val="nil"/>
          <w:between w:val="nil"/>
        </w:pBdr>
        <w:tabs>
          <w:tab w:val="left" w:pos="567"/>
          <w:tab w:val="left" w:pos="851"/>
        </w:tabs>
        <w:jc w:val="center"/>
        <w:rPr>
          <w:b/>
          <w:bCs/>
          <w:caps/>
          <w:szCs w:val="24"/>
          <w:u w:val="single"/>
        </w:rPr>
      </w:pPr>
      <w:r w:rsidRPr="00512613">
        <w:rPr>
          <w:b/>
          <w:bCs/>
          <w:caps/>
          <w:szCs w:val="24"/>
          <w:u w:val="single"/>
        </w:rPr>
        <w:t>(I</w:t>
      </w:r>
      <w:r w:rsidR="00694B2A" w:rsidRPr="00512613">
        <w:rPr>
          <w:b/>
          <w:bCs/>
          <w:caps/>
          <w:szCs w:val="24"/>
          <w:u w:val="single"/>
        </w:rPr>
        <w:t>-II PIRKIMO DALIMS)</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BF657B5" w14:textId="5A252C14" w:rsidR="005A5832" w:rsidRPr="00D44369" w:rsidRDefault="003D27BC">
            <w:pPr>
              <w:jc w:val="both"/>
              <w:rPr>
                <w:b/>
                <w:bCs/>
                <w:kern w:val="2"/>
                <w:szCs w:val="24"/>
              </w:rPr>
            </w:pPr>
            <w:r w:rsidRPr="00D44369">
              <w:rPr>
                <w:b/>
                <w:bCs/>
                <w:kern w:val="2"/>
                <w:szCs w:val="24"/>
              </w:rPr>
              <w:t>Maitinimo tinko ekvivalentai</w:t>
            </w:r>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3F58D2">
            <w:pP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3F58D2">
            <w:pP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3F58D2">
            <w:pP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3F58D2">
            <w:pP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3F58D2">
            <w:pP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3F58D2">
            <w:pP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3F58D2">
            <w:pP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3F58D2">
            <w:pP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 xml:space="preserve">2.2. Tiekėjo kontaktiniai asmenys, </w:t>
            </w:r>
            <w:r w:rsidRPr="003C35B4">
              <w:rPr>
                <w:b/>
                <w:bCs/>
                <w:kern w:val="2"/>
                <w:szCs w:val="24"/>
              </w:rPr>
              <w:lastRenderedPageBreak/>
              <w:t>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lastRenderedPageBreak/>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3F136FF2" w14:textId="77777777" w:rsidR="00FF2829" w:rsidRPr="003C35B4" w:rsidRDefault="00FF2829" w:rsidP="00FF2829">
            <w:pPr>
              <w:jc w:val="both"/>
              <w:rPr>
                <w:color w:val="000000"/>
                <w:kern w:val="2"/>
                <w:szCs w:val="24"/>
              </w:rPr>
            </w:pPr>
            <w:r w:rsidRPr="003C35B4">
              <w:rPr>
                <w:kern w:val="2"/>
                <w:szCs w:val="24"/>
              </w:rPr>
              <w:t>Tiekėjas įsipareigoja Sutartyje numatytomis sąlygomis perduoti Pirkėjui Prekes (toliau</w:t>
            </w:r>
            <w:r w:rsidRPr="003C35B4">
              <w:rPr>
                <w:color w:val="000000"/>
                <w:kern w:val="2"/>
                <w:szCs w:val="24"/>
              </w:rPr>
              <w:t xml:space="preserve"> – Prekės) </w:t>
            </w:r>
            <w:r w:rsidRPr="003C35B4">
              <w:rPr>
                <w:i/>
                <w:iCs/>
                <w:color w:val="000000"/>
                <w:kern w:val="2"/>
                <w:szCs w:val="24"/>
              </w:rPr>
              <w:t>(</w:t>
            </w:r>
            <w:r w:rsidRPr="003C35B4">
              <w:rPr>
                <w:color w:val="000000"/>
                <w:kern w:val="2"/>
                <w:szCs w:val="24"/>
              </w:rPr>
              <w:t>n</w:t>
            </w:r>
            <w:r w:rsidRPr="003C35B4">
              <w:rPr>
                <w:rFonts w:eastAsia="Calibri"/>
                <w:i/>
                <w:iCs/>
                <w:szCs w:val="24"/>
              </w:rPr>
              <w:t>urodomas pirkimo objekto dalies  pavadinimas, dėl kurios bus sudaroma sutartis)</w:t>
            </w:r>
            <w:r w:rsidRPr="003C35B4">
              <w:rPr>
                <w:color w:val="000000"/>
                <w:kern w:val="2"/>
                <w:szCs w:val="24"/>
              </w:rPr>
              <w:t>:</w:t>
            </w:r>
          </w:p>
          <w:p w14:paraId="4AC65B0C" w14:textId="60ACE82A" w:rsidR="003D3229" w:rsidRPr="0097123C" w:rsidRDefault="003D3229" w:rsidP="003D3229">
            <w:pPr>
              <w:pStyle w:val="Body2"/>
              <w:ind w:right="425"/>
              <w:rPr>
                <w:rFonts w:cs="Times New Roman"/>
                <w:i/>
                <w:iCs/>
                <w:color w:val="2F5496" w:themeColor="accent1" w:themeShade="BF"/>
                <w:sz w:val="24"/>
                <w:szCs w:val="24"/>
                <w:lang w:val="lt-LT"/>
              </w:rPr>
            </w:pPr>
            <w:r w:rsidRPr="0097123C">
              <w:rPr>
                <w:rFonts w:cs="Times New Roman"/>
                <w:b/>
                <w:bCs/>
                <w:i/>
                <w:iCs/>
                <w:color w:val="2F5496" w:themeColor="accent1" w:themeShade="BF"/>
                <w:sz w:val="24"/>
                <w:szCs w:val="24"/>
                <w:lang w:val="lt-LT"/>
              </w:rPr>
              <w:t>I pirkimo dalis</w:t>
            </w:r>
            <w:r w:rsidRPr="0097123C">
              <w:rPr>
                <w:rFonts w:cs="Times New Roman"/>
                <w:i/>
                <w:iCs/>
                <w:color w:val="2F5496" w:themeColor="accent1" w:themeShade="BF"/>
                <w:sz w:val="24"/>
                <w:szCs w:val="24"/>
                <w:lang w:val="lt-LT"/>
              </w:rPr>
              <w:t xml:space="preserve"> – </w:t>
            </w:r>
            <w:r w:rsidR="00B802E5">
              <w:rPr>
                <w:rFonts w:cs="Times New Roman"/>
                <w:i/>
                <w:iCs/>
                <w:color w:val="2F5496" w:themeColor="accent1" w:themeShade="BF"/>
                <w:sz w:val="24"/>
                <w:szCs w:val="24"/>
                <w:lang w:val="lt-LT"/>
              </w:rPr>
              <w:t>3 fazių maitinimo tinklo ekvivalentas</w:t>
            </w:r>
            <w:r w:rsidRPr="0097123C">
              <w:rPr>
                <w:rFonts w:cs="Times New Roman"/>
                <w:i/>
                <w:iCs/>
                <w:color w:val="2F5496" w:themeColor="accent1" w:themeShade="BF"/>
                <w:sz w:val="24"/>
                <w:szCs w:val="24"/>
                <w:lang w:val="lt-LT"/>
              </w:rPr>
              <w:t>;</w:t>
            </w:r>
          </w:p>
          <w:p w14:paraId="5B42D784" w14:textId="7C0B92C1" w:rsidR="00FF2829" w:rsidRPr="0097123C" w:rsidRDefault="003D3229" w:rsidP="003D3229">
            <w:pPr>
              <w:pStyle w:val="Body2"/>
              <w:ind w:right="425"/>
              <w:rPr>
                <w:rFonts w:cs="Times New Roman"/>
                <w:i/>
                <w:iCs/>
                <w:color w:val="2F5496" w:themeColor="accent1" w:themeShade="BF"/>
                <w:sz w:val="24"/>
                <w:szCs w:val="24"/>
                <w:lang w:val="lt-LT"/>
              </w:rPr>
            </w:pPr>
            <w:r w:rsidRPr="0097123C">
              <w:rPr>
                <w:rFonts w:cs="Times New Roman"/>
                <w:b/>
                <w:bCs/>
                <w:i/>
                <w:iCs/>
                <w:color w:val="2F5496" w:themeColor="accent1" w:themeShade="BF"/>
                <w:sz w:val="24"/>
                <w:szCs w:val="24"/>
                <w:lang w:val="lt-LT"/>
              </w:rPr>
              <w:t>II pirkimo dalis</w:t>
            </w:r>
            <w:r w:rsidRPr="0097123C">
              <w:rPr>
                <w:rFonts w:cs="Times New Roman"/>
                <w:i/>
                <w:iCs/>
                <w:color w:val="2F5496" w:themeColor="accent1" w:themeShade="BF"/>
                <w:sz w:val="24"/>
                <w:szCs w:val="24"/>
                <w:lang w:val="lt-LT"/>
              </w:rPr>
              <w:t xml:space="preserve"> – </w:t>
            </w:r>
            <w:r w:rsidR="00B802E5" w:rsidRPr="003F58D2">
              <w:rPr>
                <w:rFonts w:cs="Times New Roman"/>
                <w:bCs/>
                <w:i/>
                <w:iCs/>
                <w:color w:val="2F5496" w:themeColor="accent1" w:themeShade="BF"/>
                <w:sz w:val="24"/>
                <w:szCs w:val="24"/>
                <w:lang w:val="pt-PT"/>
              </w:rPr>
              <w:t>1 fazės maitinimo tinkle ekvivalentas</w:t>
            </w:r>
            <w:r w:rsidRPr="003F58D2">
              <w:rPr>
                <w:rFonts w:cs="Times New Roman"/>
                <w:bCs/>
                <w:i/>
                <w:iCs/>
                <w:color w:val="2F5496" w:themeColor="accent1" w:themeShade="BF"/>
                <w:sz w:val="24"/>
                <w:szCs w:val="24"/>
                <w:lang w:val="pt-PT"/>
              </w:rPr>
              <w:t>.</w:t>
            </w:r>
          </w:p>
          <w:p w14:paraId="0D4DE293" w14:textId="268F1C71" w:rsidR="005A5832" w:rsidRPr="003C35B4" w:rsidRDefault="00A10867" w:rsidP="00E22671">
            <w:pPr>
              <w:jc w:val="both"/>
              <w:rPr>
                <w:color w:val="000000"/>
                <w:kern w:val="2"/>
                <w:szCs w:val="24"/>
              </w:rPr>
            </w:pPr>
            <w:r w:rsidRPr="003C35B4">
              <w:rPr>
                <w:color w:val="000000"/>
                <w:kern w:val="2"/>
                <w:szCs w:val="24"/>
              </w:rPr>
              <w:t xml:space="preserve">Išsamus Prekių aprašymas ir kiti reikalavimai tiekiamoms Prekėms nustatyti Sutarties priede Nr. </w:t>
            </w:r>
            <w:r w:rsidR="00E71326" w:rsidRPr="003C35B4">
              <w:rPr>
                <w:color w:val="000000"/>
                <w:kern w:val="2"/>
                <w:szCs w:val="24"/>
              </w:rPr>
              <w:t>2</w:t>
            </w:r>
            <w:r w:rsidRPr="003C35B4">
              <w:rPr>
                <w:color w:val="000000"/>
                <w:kern w:val="2"/>
                <w:szCs w:val="24"/>
              </w:rPr>
              <w:t xml:space="preserve"> „Techninė specifikacija“ (toliau – Techninė specifikacija) ir Sutarties priede Nr. </w:t>
            </w:r>
            <w:r w:rsidR="00E71326" w:rsidRPr="003C35B4">
              <w:rPr>
                <w:color w:val="000000"/>
                <w:kern w:val="2"/>
                <w:szCs w:val="24"/>
              </w:rPr>
              <w:t>1</w:t>
            </w:r>
            <w:r w:rsidRPr="003C35B4">
              <w:rPr>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8E1DAA">
        <w:trPr>
          <w:trHeight w:val="1186"/>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5B3A0710" w14:textId="1964C469" w:rsidR="00C97E90" w:rsidRPr="003C35B4"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ne vėliau kaip per</w:t>
            </w:r>
            <w:r w:rsidRPr="003C35B4">
              <w:rPr>
                <w:szCs w:val="24"/>
              </w:rPr>
              <w:t xml:space="preserve"> </w:t>
            </w:r>
            <w:r w:rsidR="00B802E5" w:rsidRPr="00B802E5">
              <w:rPr>
                <w:b/>
                <w:bCs/>
                <w:szCs w:val="24"/>
              </w:rPr>
              <w:t>5</w:t>
            </w:r>
            <w:r w:rsidRPr="003C35B4">
              <w:rPr>
                <w:b/>
                <w:szCs w:val="24"/>
              </w:rPr>
              <w:t xml:space="preserve"> (</w:t>
            </w:r>
            <w:r w:rsidR="00B802E5">
              <w:rPr>
                <w:b/>
                <w:szCs w:val="24"/>
              </w:rPr>
              <w:t>penkis</w:t>
            </w:r>
            <w:r w:rsidRPr="003C35B4">
              <w:rPr>
                <w:b/>
                <w:szCs w:val="24"/>
              </w:rPr>
              <w:t>) mėnesius</w:t>
            </w:r>
            <w:r w:rsidRPr="003C35B4">
              <w:rPr>
                <w:szCs w:val="24"/>
              </w:rPr>
              <w:t xml:space="preserve"> nuo Sutarties įsigaliojimo dienos šiuo adresu: </w:t>
            </w:r>
            <w:r w:rsidR="00C73F49" w:rsidRPr="003C35B4">
              <w:rPr>
                <w:szCs w:val="24"/>
              </w:rPr>
              <w:t>Zarasų g. 38, LT-44140, Kaunas</w:t>
            </w:r>
            <w:r w:rsidR="00A3053F" w:rsidRPr="003C35B4">
              <w:rPr>
                <w:szCs w:val="24"/>
              </w:rPr>
              <w:t>, Lietuva</w:t>
            </w:r>
            <w:r w:rsidR="003C35B4" w:rsidRPr="003C35B4">
              <w:rPr>
                <w:szCs w:val="24"/>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77777777" w:rsidR="006A43CE" w:rsidRDefault="00A10867" w:rsidP="00A33C95">
            <w:pPr>
              <w:jc w:val="both"/>
              <w:rPr>
                <w:kern w:val="2"/>
                <w:szCs w:val="24"/>
              </w:rPr>
            </w:pPr>
            <w:r w:rsidRPr="003C35B4">
              <w:rPr>
                <w:kern w:val="2"/>
                <w:szCs w:val="24"/>
              </w:rPr>
              <w:t>Kartu su Prekėmis pateikiami šie dokumentai:</w:t>
            </w:r>
            <w:r w:rsidR="00453B4C" w:rsidRPr="003C35B4">
              <w:rPr>
                <w:kern w:val="2"/>
                <w:szCs w:val="24"/>
              </w:rPr>
              <w:t xml:space="preserve"> </w:t>
            </w:r>
          </w:p>
          <w:p w14:paraId="2ED8A265" w14:textId="464D563F" w:rsidR="005A5832" w:rsidRPr="00C707C0" w:rsidRDefault="00453B4C" w:rsidP="00C707C0">
            <w:pPr>
              <w:pStyle w:val="ListParagraph"/>
              <w:numPr>
                <w:ilvl w:val="2"/>
                <w:numId w:val="2"/>
              </w:numPr>
              <w:jc w:val="both"/>
              <w:rPr>
                <w:kern w:val="2"/>
                <w:szCs w:val="24"/>
              </w:rPr>
            </w:pPr>
            <w:r w:rsidRPr="00C707C0">
              <w:rPr>
                <w:kern w:val="2"/>
                <w:szCs w:val="24"/>
              </w:rPr>
              <w:t>vartotojo instrukcija lietuvių arba anglų kalba</w:t>
            </w:r>
            <w:r w:rsidR="00500AD4" w:rsidRPr="00C707C0">
              <w:rPr>
                <w:kern w:val="2"/>
                <w:szCs w:val="24"/>
              </w:rPr>
              <w:t xml:space="preserve">. </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lastRenderedPageBreak/>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lastRenderedPageBreak/>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226209F0" w14:textId="77777777" w:rsidR="005A5832" w:rsidRPr="003C35B4" w:rsidRDefault="00A10867">
            <w:pPr>
              <w:rPr>
                <w:b/>
                <w:bCs/>
                <w:kern w:val="2"/>
                <w:szCs w:val="24"/>
              </w:rPr>
            </w:pPr>
            <w:r w:rsidRPr="003C35B4">
              <w:rPr>
                <w:b/>
                <w:bCs/>
                <w:kern w:val="2"/>
                <w:szCs w:val="24"/>
              </w:rPr>
              <w:lastRenderedPageBreak/>
              <w:t xml:space="preserve">5.3. Sutarties kainos / įkainių perskaičiavimas taikant </w:t>
            </w:r>
            <w:r w:rsidRPr="003C35B4">
              <w:rPr>
                <w:b/>
                <w:bCs/>
                <w:kern w:val="2"/>
                <w:szCs w:val="24"/>
                <w:u w:val="single"/>
              </w:rPr>
              <w:t>peržiūros</w:t>
            </w:r>
            <w:r w:rsidRPr="003C35B4">
              <w:rPr>
                <w:b/>
                <w:bCs/>
                <w:kern w:val="2"/>
                <w:szCs w:val="24"/>
              </w:rPr>
              <w:t xml:space="preserve"> taisykles</w:t>
            </w:r>
          </w:p>
          <w:p w14:paraId="4BBF5DA7" w14:textId="77777777" w:rsidR="005A5832" w:rsidRPr="003C35B4" w:rsidRDefault="005A5832">
            <w:pPr>
              <w:rPr>
                <w:kern w:val="2"/>
                <w:szCs w:val="24"/>
              </w:rPr>
            </w:pPr>
          </w:p>
        </w:tc>
        <w:tc>
          <w:tcPr>
            <w:tcW w:w="6831" w:type="dxa"/>
            <w:gridSpan w:val="2"/>
          </w:tcPr>
          <w:p w14:paraId="1B1D6AB4" w14:textId="616EC27C" w:rsidR="005A5832" w:rsidRPr="003C35B4" w:rsidRDefault="00A10867">
            <w:pPr>
              <w:rPr>
                <w:kern w:val="2"/>
                <w:szCs w:val="24"/>
              </w:rPr>
            </w:pPr>
            <w:r w:rsidRPr="003C35B4">
              <w:rPr>
                <w:kern w:val="2"/>
                <w:szCs w:val="24"/>
              </w:rPr>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67F1B9A3"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 xml:space="preserve">persikelia į 2026 m., Užsakovas už </w:t>
            </w:r>
            <w:r w:rsidR="00C52859">
              <w:rPr>
                <w:b/>
              </w:rPr>
              <w:t>Prekes</w:t>
            </w:r>
            <w:r w:rsidRPr="008C0708">
              <w:rPr>
                <w:b/>
              </w:rPr>
              <w:t xml:space="preserve"> atsiskaito ne vėliau kaip per 5 (penkias) darbo dienas nuo lėšų iš valstybės biudžeto gavimo dienos, bet ne anksčiau kaip 2026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lastRenderedPageBreak/>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t>6.1. Garantinis terminas</w:t>
            </w:r>
          </w:p>
        </w:tc>
        <w:tc>
          <w:tcPr>
            <w:tcW w:w="6831" w:type="dxa"/>
            <w:gridSpan w:val="2"/>
          </w:tcPr>
          <w:p w14:paraId="6FB3B64B" w14:textId="02F5D5F6" w:rsidR="005A5832" w:rsidRPr="003C35B4" w:rsidRDefault="00A10867" w:rsidP="00403610">
            <w:pPr>
              <w:jc w:val="both"/>
              <w:rPr>
                <w:kern w:val="2"/>
                <w:szCs w:val="24"/>
              </w:rPr>
            </w:pPr>
            <w:r w:rsidRPr="003C35B4">
              <w:rPr>
                <w:kern w:val="2"/>
                <w:szCs w:val="24"/>
              </w:rPr>
              <w:t xml:space="preserve">Prekėms nustatomas Tiekėjo pasiūlytas arba Prekių gamintojo taikomas Garantinis terminas, tačiau bet kokiu atveju </w:t>
            </w:r>
            <w:r w:rsidRPr="003C35B4">
              <w:rPr>
                <w:b/>
                <w:bCs/>
                <w:kern w:val="2"/>
                <w:szCs w:val="24"/>
              </w:rPr>
              <w:t>ne trumpesnis kaip</w:t>
            </w:r>
            <w:r w:rsidRPr="003C35B4">
              <w:rPr>
                <w:kern w:val="2"/>
                <w:szCs w:val="24"/>
              </w:rPr>
              <w:t xml:space="preserve"> </w:t>
            </w:r>
            <w:r w:rsidR="00C66CF3" w:rsidRPr="003C35B4">
              <w:rPr>
                <w:b/>
                <w:kern w:val="2"/>
                <w:szCs w:val="24"/>
              </w:rPr>
              <w:t>12 (dvylika)</w:t>
            </w:r>
            <w:r w:rsidR="00C66CF3" w:rsidRPr="003C35B4">
              <w:rPr>
                <w:kern w:val="2"/>
                <w:szCs w:val="24"/>
              </w:rPr>
              <w:t xml:space="preserve"> </w:t>
            </w:r>
            <w:r w:rsidR="00C66CF3" w:rsidRPr="003C35B4">
              <w:rPr>
                <w:b/>
                <w:kern w:val="2"/>
                <w:szCs w:val="24"/>
              </w:rPr>
              <w:t>mėnesių</w:t>
            </w:r>
            <w:r w:rsidRPr="003C35B4">
              <w:rPr>
                <w:kern w:val="2"/>
                <w:szCs w:val="24"/>
              </w:rPr>
              <w:t>. Garantinis terminas, skaičiuojamas nuo Prekių perdavimo–priėmimo akto ar Sąskaitos (kai Prekių perdavimo–priėmimo aktas nėra pasirašomas) pasirašymo dienos.</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C63E7ED" w14:textId="4D9422A7" w:rsidR="00ED19CB" w:rsidRPr="003C35B4" w:rsidRDefault="00A10867" w:rsidP="00403610">
            <w:pPr>
              <w:jc w:val="both"/>
              <w:rPr>
                <w:kern w:val="2"/>
                <w:szCs w:val="24"/>
              </w:rPr>
            </w:pPr>
            <w:r w:rsidRPr="003C35B4">
              <w:rPr>
                <w:kern w:val="2"/>
                <w:szCs w:val="24"/>
              </w:rPr>
              <w:t>Garantinio termino laikotarpiu Tiekėjas, gavęs pranešimą apie Prek</w:t>
            </w:r>
            <w:r w:rsidR="003F7AC5">
              <w:rPr>
                <w:kern w:val="2"/>
                <w:szCs w:val="24"/>
              </w:rPr>
              <w:t>ių</w:t>
            </w:r>
            <w:r w:rsidRPr="003C35B4">
              <w:rPr>
                <w:kern w:val="2"/>
                <w:szCs w:val="24"/>
              </w:rPr>
              <w:t xml:space="preserve"> trūkumus, turi </w:t>
            </w:r>
            <w:r w:rsidR="003F7AC5">
              <w:rPr>
                <w:kern w:val="2"/>
                <w:szCs w:val="24"/>
              </w:rPr>
              <w:t xml:space="preserve">atvykti į Prekių pateikimo vietą, adresu </w:t>
            </w:r>
            <w:r w:rsidR="003F7AC5" w:rsidRPr="003F7AC5">
              <w:rPr>
                <w:kern w:val="2"/>
                <w:szCs w:val="24"/>
              </w:rPr>
              <w:t>Zarasų g. 38, Kaunas</w:t>
            </w:r>
            <w:r w:rsidR="003F7AC5">
              <w:rPr>
                <w:kern w:val="2"/>
                <w:szCs w:val="24"/>
              </w:rPr>
              <w:t xml:space="preserve"> </w:t>
            </w:r>
            <w:r w:rsidRPr="003C35B4">
              <w:rPr>
                <w:bCs/>
                <w:kern w:val="2"/>
                <w:szCs w:val="24"/>
              </w:rPr>
              <w:t>ne vėliau kaip</w:t>
            </w:r>
            <w:r w:rsidRPr="003C35B4">
              <w:rPr>
                <w:kern w:val="2"/>
                <w:szCs w:val="24"/>
              </w:rPr>
              <w:t xml:space="preserve"> per </w:t>
            </w:r>
            <w:r w:rsidR="004A0ABB">
              <w:rPr>
                <w:kern w:val="2"/>
                <w:szCs w:val="24"/>
              </w:rPr>
              <w:t>10</w:t>
            </w:r>
            <w:r w:rsidR="00747359" w:rsidRPr="003F58D2">
              <w:rPr>
                <w:kern w:val="2"/>
                <w:szCs w:val="24"/>
              </w:rPr>
              <w:t xml:space="preserve"> (</w:t>
            </w:r>
            <w:r w:rsidR="004A0ABB">
              <w:rPr>
                <w:kern w:val="2"/>
                <w:szCs w:val="24"/>
              </w:rPr>
              <w:t>dešimt</w:t>
            </w:r>
            <w:r w:rsidR="00747359" w:rsidRPr="003F58D2">
              <w:rPr>
                <w:kern w:val="2"/>
                <w:szCs w:val="24"/>
              </w:rPr>
              <w:t xml:space="preserve">) </w:t>
            </w:r>
            <w:r w:rsidR="00747359" w:rsidRPr="003C35B4">
              <w:rPr>
                <w:kern w:val="2"/>
                <w:szCs w:val="24"/>
              </w:rPr>
              <w:t>darbo dien</w:t>
            </w:r>
            <w:r w:rsidR="003F7AC5">
              <w:rPr>
                <w:kern w:val="2"/>
                <w:szCs w:val="24"/>
              </w:rPr>
              <w:t>ų</w:t>
            </w:r>
            <w:r w:rsidRPr="003C35B4">
              <w:rPr>
                <w:color w:val="FF0000"/>
                <w:kern w:val="2"/>
                <w:szCs w:val="24"/>
              </w:rPr>
              <w:t xml:space="preserve"> </w:t>
            </w:r>
            <w:r w:rsidRPr="003C35B4">
              <w:rPr>
                <w:kern w:val="2"/>
                <w:szCs w:val="24"/>
              </w:rPr>
              <w:t>nuo pranešimo apie trūkumus Tiekėjui gavimo.</w:t>
            </w:r>
          </w:p>
          <w:p w14:paraId="2BBCF441" w14:textId="3B9C94C6" w:rsidR="005A5832" w:rsidRPr="003C35B4" w:rsidRDefault="00FC7A96" w:rsidP="00B802E5">
            <w:pPr>
              <w:rPr>
                <w:kern w:val="2"/>
                <w:szCs w:val="24"/>
              </w:rPr>
            </w:pPr>
            <w:r w:rsidRPr="003C35B4">
              <w:rPr>
                <w:szCs w:val="24"/>
              </w:rPr>
              <w:t xml:space="preserve">Trūkumai turi būti pašalinti per </w:t>
            </w:r>
            <w:r w:rsidR="004A0ABB">
              <w:rPr>
                <w:szCs w:val="24"/>
              </w:rPr>
              <w:t>30</w:t>
            </w:r>
            <w:r w:rsidRPr="003C35B4">
              <w:rPr>
                <w:szCs w:val="24"/>
              </w:rPr>
              <w:t xml:space="preserve"> </w:t>
            </w:r>
            <w:r w:rsidR="004A0ABB">
              <w:rPr>
                <w:szCs w:val="24"/>
              </w:rPr>
              <w:t>d</w:t>
            </w:r>
            <w:r w:rsidRPr="003C35B4">
              <w:rPr>
                <w:szCs w:val="24"/>
              </w:rPr>
              <w:t>.</w:t>
            </w:r>
            <w:r w:rsidR="001A0E9E" w:rsidRPr="003C35B4">
              <w:rPr>
                <w:szCs w:val="24"/>
              </w:rPr>
              <w:t xml:space="preserve"> </w:t>
            </w:r>
            <w:r w:rsidRPr="003C35B4">
              <w:rPr>
                <w:szCs w:val="24"/>
              </w:rPr>
              <w:t>d. laikotarpį</w:t>
            </w:r>
            <w:r w:rsidR="00B802E5">
              <w:rPr>
                <w:szCs w:val="24"/>
              </w:rPr>
              <w:t>.</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lastRenderedPageBreak/>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lastRenderedPageBreak/>
              <w:t xml:space="preserve">9.3. </w:t>
            </w:r>
            <w:r>
              <w:rPr>
                <w:b/>
                <w:bCs/>
                <w:kern w:val="2"/>
                <w:szCs w:val="24"/>
              </w:rPr>
              <w:t xml:space="preserve">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7B5DC3AD" w:rsidR="005A5832" w:rsidRPr="003C35B4" w:rsidRDefault="002B4829" w:rsidP="007D3E64">
            <w:pPr>
              <w:jc w:val="both"/>
              <w:rPr>
                <w:kern w:val="2"/>
                <w:szCs w:val="24"/>
              </w:rPr>
            </w:pPr>
            <w:r w:rsidRPr="003C35B4">
              <w:rPr>
                <w:color w:val="000000"/>
                <w:kern w:val="2"/>
                <w:szCs w:val="24"/>
              </w:rPr>
              <w:t>100 (vienas šimtas) Eur dydžio bauda už Sutarties Specialiųjų sąlygų 1</w:t>
            </w:r>
            <w:r w:rsidR="00512357">
              <w:rPr>
                <w:color w:val="000000"/>
                <w:kern w:val="2"/>
                <w:szCs w:val="24"/>
              </w:rPr>
              <w:t>3</w:t>
            </w:r>
            <w:r w:rsidRPr="003C35B4">
              <w:rPr>
                <w:color w:val="000000"/>
                <w:kern w:val="2"/>
                <w:szCs w:val="24"/>
              </w:rPr>
              <w:t>.3 punkte nustatytą atvejį.</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 xml:space="preserve">9.7. Tiekėjui taikomos netesybos dėl pirkimo dokumentuose nustatytų kokybinių kriterijų </w:t>
            </w:r>
            <w:proofErr w:type="spellStart"/>
            <w:r w:rsidRPr="003C35B4">
              <w:rPr>
                <w:b/>
                <w:bCs/>
                <w:kern w:val="2"/>
                <w:szCs w:val="24"/>
              </w:rPr>
              <w:t>nepasiekimo</w:t>
            </w:r>
            <w:proofErr w:type="spellEnd"/>
            <w:r w:rsidRPr="003C35B4">
              <w:rPr>
                <w:b/>
                <w:bCs/>
                <w:kern w:val="2"/>
                <w:szCs w:val="24"/>
              </w:rPr>
              <w:t xml:space="preserve">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lastRenderedPageBreak/>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03A0ADD2" w14:textId="77777777" w:rsidR="008C3139" w:rsidRPr="003C35B4" w:rsidRDefault="008C3139" w:rsidP="008C3139">
            <w:pPr>
              <w:jc w:val="both"/>
              <w:rPr>
                <w:kern w:val="2"/>
                <w:szCs w:val="24"/>
              </w:rPr>
            </w:pPr>
            <w:r w:rsidRPr="003C35B4">
              <w:rPr>
                <w:kern w:val="2"/>
                <w:szCs w:val="24"/>
              </w:rPr>
              <w:t>Ši Sutartis laikoma sudaryta ir įsigalioja nuo Sutarties pasirašymo dienos (antrosios Šalies pasirašymo dieną).</w:t>
            </w:r>
          </w:p>
          <w:p w14:paraId="4639115A" w14:textId="77777777" w:rsidR="008C3139" w:rsidRPr="003C35B4" w:rsidRDefault="008C3139" w:rsidP="008C3139">
            <w:pPr>
              <w:rPr>
                <w:color w:val="000000"/>
                <w:kern w:val="2"/>
                <w:szCs w:val="24"/>
              </w:rPr>
            </w:pPr>
          </w:p>
          <w:p w14:paraId="29D51641" w14:textId="59EDBCDB" w:rsidR="008C3139" w:rsidRPr="003C35B4" w:rsidRDefault="008C3139" w:rsidP="008C3139">
            <w:pPr>
              <w:jc w:val="both"/>
              <w:rPr>
                <w:color w:val="000000"/>
                <w:kern w:val="2"/>
                <w:szCs w:val="24"/>
              </w:rPr>
            </w:pPr>
            <w:r w:rsidRPr="003C35B4">
              <w:rPr>
                <w:color w:val="000000"/>
                <w:kern w:val="2"/>
                <w:szCs w:val="24"/>
              </w:rPr>
              <w:t>Sutartis galioja iki visiško prievolių įvykdymo, bet jos terminas negali būti ilgesnis kaip</w:t>
            </w:r>
            <w:r w:rsidRPr="003C35B4">
              <w:rPr>
                <w:kern w:val="2"/>
                <w:szCs w:val="24"/>
              </w:rPr>
              <w:t xml:space="preserve"> </w:t>
            </w:r>
            <w:r w:rsidR="00CF662F">
              <w:rPr>
                <w:kern w:val="2"/>
                <w:szCs w:val="24"/>
              </w:rPr>
              <w:t>6</w:t>
            </w:r>
            <w:r w:rsidRPr="003C35B4">
              <w:rPr>
                <w:kern w:val="2"/>
                <w:szCs w:val="24"/>
              </w:rPr>
              <w:t xml:space="preserve"> (</w:t>
            </w:r>
            <w:r w:rsidR="00CF662F">
              <w:rPr>
                <w:kern w:val="2"/>
                <w:szCs w:val="24"/>
              </w:rPr>
              <w:t>šeši</w:t>
            </w:r>
            <w:r w:rsidRPr="003C35B4">
              <w:rPr>
                <w:kern w:val="2"/>
                <w:szCs w:val="24"/>
              </w:rPr>
              <w:t>) mėnesiai (įskaitant apmokėjimo už Prekes terminą)</w:t>
            </w:r>
            <w:r w:rsidR="00726E17">
              <w:rPr>
                <w:kern w:val="2"/>
                <w:szCs w:val="24"/>
              </w:rPr>
              <w:t>, Prekių pristatymo terminas 5 (penki) mėnesiai</w:t>
            </w:r>
            <w:r w:rsidRPr="003C35B4">
              <w:rPr>
                <w:kern w:val="2"/>
                <w:szCs w:val="24"/>
              </w:rPr>
              <w:t xml:space="preserve">. </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trPr>
          <w:trHeight w:val="300"/>
        </w:trPr>
        <w:tc>
          <w:tcPr>
            <w:tcW w:w="2532"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7003"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trPr>
          <w:trHeight w:val="300"/>
        </w:trPr>
        <w:tc>
          <w:tcPr>
            <w:tcW w:w="2532"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7003"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trPr>
          <w:trHeight w:val="300"/>
        </w:trPr>
        <w:tc>
          <w:tcPr>
            <w:tcW w:w="2532"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7003" w:type="dxa"/>
            <w:gridSpan w:val="3"/>
          </w:tcPr>
          <w:p w14:paraId="6E15907D" w14:textId="77777777" w:rsidR="008C3139" w:rsidRDefault="008C3139" w:rsidP="008C3139">
            <w:pPr>
              <w:jc w:val="both"/>
              <w:rPr>
                <w:color w:val="000000"/>
                <w:kern w:val="2"/>
                <w:szCs w:val="24"/>
              </w:rPr>
            </w:pPr>
            <w:r w:rsidRPr="003C35B4">
              <w:rPr>
                <w:color w:val="000000"/>
                <w:kern w:val="2"/>
                <w:szCs w:val="24"/>
                <w:shd w:val="clear" w:color="auto" w:fill="FFFFFF"/>
              </w:rPr>
              <w:t xml:space="preserve">Aplinkosauginiai kriterijai Prekėms nustatomi vadovaujantis </w:t>
            </w:r>
            <w:r w:rsidRPr="003C35B4">
              <w:rPr>
                <w:color w:val="000000"/>
                <w:kern w:val="2"/>
                <w:szCs w:val="24"/>
              </w:rPr>
              <w:t>Aplinkos apsaugos kriterijų taikymo, vykdant žaliuosius pirkimus, tvarkos aprašo, patvirtinto 2011 m. birželio 28 d. įsakymu D1-508</w:t>
            </w:r>
            <w:r w:rsidRPr="003C35B4">
              <w:rPr>
                <w:color w:val="000000"/>
                <w:kern w:val="2"/>
                <w:szCs w:val="24"/>
                <w:shd w:val="clear" w:color="auto" w:fill="FFFFFF"/>
              </w:rPr>
              <w:t xml:space="preserve"> „Dėl Aplinkos apsaugos kriterijų taikymo, vykdant žaliuosius pirkimus, tvarkos aprašo patvirtinimo“ (toliau – Tvarkos aprašas) II skyriaus 4.4.4. papunkčiu.</w:t>
            </w:r>
            <w:r w:rsidRPr="003C35B4">
              <w:rPr>
                <w:color w:val="000000"/>
                <w:kern w:val="2"/>
                <w:szCs w:val="24"/>
              </w:rPr>
              <w:t> </w:t>
            </w:r>
          </w:p>
          <w:p w14:paraId="1DF002DE" w14:textId="636A8CEB" w:rsidR="008C3139" w:rsidRPr="003C35B4" w:rsidRDefault="008C3139" w:rsidP="008C3139">
            <w:pPr>
              <w:jc w:val="both"/>
              <w:rPr>
                <w:b/>
                <w:bCs/>
                <w:kern w:val="2"/>
                <w:szCs w:val="24"/>
              </w:rPr>
            </w:pPr>
            <w:r w:rsidRPr="00D8290E">
              <w:rPr>
                <w:color w:val="000000" w:themeColor="text1"/>
                <w:kern w:val="2"/>
                <w:shd w:val="clear" w:color="auto" w:fill="FFFFFF"/>
              </w:rPr>
              <w:t xml:space="preserve">Sutartis ir jos vykdymo metu rengiama dokumentacija,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w:t>
            </w:r>
            <w:r>
              <w:rPr>
                <w:color w:val="000000" w:themeColor="text1"/>
                <w:kern w:val="2"/>
                <w:shd w:val="clear" w:color="auto" w:fill="FFFFFF"/>
              </w:rPr>
              <w:t>Pirkėjui</w:t>
            </w:r>
            <w:r w:rsidRPr="00D8290E">
              <w:rPr>
                <w:color w:val="000000" w:themeColor="text1"/>
                <w:kern w:val="2"/>
                <w:shd w:val="clear" w:color="auto" w:fill="FFFFFF"/>
              </w:rPr>
              <w:t xml:space="preserve"> turi būti pateikti tik elektroniniu formatu, o dokumentacija, kuri turi būti</w:t>
            </w:r>
            <w:r>
              <w:rPr>
                <w:color w:val="000000" w:themeColor="text1"/>
                <w:kern w:val="2"/>
                <w:shd w:val="clear" w:color="auto" w:fill="FFFFFF"/>
              </w:rPr>
              <w:t xml:space="preserve"> </w:t>
            </w:r>
            <w:r w:rsidRPr="00D8290E">
              <w:rPr>
                <w:color w:val="000000" w:themeColor="text1"/>
                <w:kern w:val="2"/>
                <w:shd w:val="clear" w:color="auto" w:fill="FFFFFF"/>
              </w:rPr>
              <w:t xml:space="preserve"> pasirašoma</w:t>
            </w:r>
            <w:r>
              <w:rPr>
                <w:color w:val="000000" w:themeColor="text1"/>
                <w:kern w:val="2"/>
                <w:shd w:val="clear" w:color="auto" w:fill="FFFFFF"/>
              </w:rPr>
              <w:t>,</w:t>
            </w:r>
            <w:r w:rsidRPr="00D8290E">
              <w:rPr>
                <w:color w:val="000000" w:themeColor="text1"/>
                <w:kern w:val="2"/>
                <w:shd w:val="clear" w:color="auto" w:fill="FFFFFF"/>
              </w:rPr>
              <w:t xml:space="preserve"> ir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turi būti pasirašomi elektroniniu parašu.</w:t>
            </w:r>
          </w:p>
        </w:tc>
      </w:tr>
      <w:tr w:rsidR="008C3139" w:rsidRPr="003C35B4" w14:paraId="79993C76" w14:textId="77777777">
        <w:trPr>
          <w:trHeight w:val="300"/>
        </w:trPr>
        <w:tc>
          <w:tcPr>
            <w:tcW w:w="2532" w:type="dxa"/>
          </w:tcPr>
          <w:p w14:paraId="027419C7" w14:textId="0EC4079F"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.2. </w:t>
            </w:r>
            <w:r w:rsidRPr="003C35B4">
              <w:rPr>
                <w:b/>
                <w:bCs/>
                <w:color w:val="000000"/>
                <w:kern w:val="2"/>
                <w:szCs w:val="24"/>
                <w:shd w:val="clear" w:color="auto" w:fill="FFFFFF"/>
              </w:rPr>
              <w:t xml:space="preserve">Su Prekių pakuotėmis susiję </w:t>
            </w:r>
            <w:r w:rsidRPr="003C35B4">
              <w:rPr>
                <w:b/>
                <w:bCs/>
                <w:color w:val="000000"/>
                <w:kern w:val="2"/>
                <w:szCs w:val="24"/>
                <w:shd w:val="clear" w:color="auto" w:fill="FFFFFF"/>
              </w:rPr>
              <w:lastRenderedPageBreak/>
              <w:t>aplinkosauginiai kriterijai</w:t>
            </w:r>
            <w:r w:rsidRPr="003C35B4">
              <w:rPr>
                <w:b/>
                <w:bCs/>
                <w:kern w:val="2"/>
                <w:szCs w:val="24"/>
              </w:rPr>
              <w:t xml:space="preserve"> </w:t>
            </w:r>
          </w:p>
        </w:tc>
        <w:tc>
          <w:tcPr>
            <w:tcW w:w="7003" w:type="dxa"/>
            <w:gridSpan w:val="3"/>
          </w:tcPr>
          <w:p w14:paraId="67DF38F7" w14:textId="2C7FD7E8" w:rsidR="008C3139" w:rsidRPr="0050089C" w:rsidRDefault="0050089C" w:rsidP="008C3139">
            <w:pPr>
              <w:rPr>
                <w:kern w:val="2"/>
                <w:szCs w:val="24"/>
                <w:shd w:val="clear" w:color="auto" w:fill="FFFFFF"/>
              </w:rPr>
            </w:pPr>
            <w:r>
              <w:rPr>
                <w:color w:val="000000"/>
                <w:kern w:val="2"/>
                <w:szCs w:val="24"/>
                <w:shd w:val="clear" w:color="auto" w:fill="FFFFFF"/>
              </w:rPr>
              <w:lastRenderedPageBreak/>
              <w:t xml:space="preserve">Pirminė, antrinė ir (ar) tretinė Prekių pakuotės turi būti pakuojamos į perdirbamąsias pakuotes pagal Lietuvos Respublikos mokesčio už aplinkos teršimą įstatymo nuostatas arba daugkartinio naudojimo </w:t>
            </w:r>
            <w:r>
              <w:rPr>
                <w:color w:val="000000"/>
                <w:kern w:val="2"/>
                <w:szCs w:val="24"/>
                <w:shd w:val="clear" w:color="auto" w:fill="FFFFFF"/>
              </w:rPr>
              <w:lastRenderedPageBreak/>
              <w:t>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p>
        </w:tc>
      </w:tr>
      <w:tr w:rsidR="008C3139" w:rsidRPr="003C35B4" w14:paraId="04E70842" w14:textId="77777777">
        <w:trPr>
          <w:trHeight w:val="300"/>
        </w:trPr>
        <w:tc>
          <w:tcPr>
            <w:tcW w:w="2532" w:type="dxa"/>
          </w:tcPr>
          <w:p w14:paraId="06B167D1" w14:textId="6C03D0A4"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.3. </w:t>
            </w:r>
            <w:r w:rsidRPr="003C35B4">
              <w:rPr>
                <w:b/>
                <w:bCs/>
                <w:kern w:val="2"/>
                <w:szCs w:val="24"/>
                <w:shd w:val="clear" w:color="auto" w:fill="FFFFFF"/>
              </w:rPr>
              <w:t>Su Prekių pristatymu susiję aplinkosauginiai kriterijai</w:t>
            </w:r>
            <w:r w:rsidRPr="003C35B4">
              <w:rPr>
                <w:color w:val="008080"/>
                <w:kern w:val="2"/>
                <w:szCs w:val="24"/>
                <w:u w:val="single"/>
                <w:shd w:val="clear" w:color="auto" w:fill="FFFFFF"/>
              </w:rPr>
              <w:t xml:space="preserve"> </w:t>
            </w:r>
          </w:p>
        </w:tc>
        <w:tc>
          <w:tcPr>
            <w:tcW w:w="7003" w:type="dxa"/>
            <w:gridSpan w:val="3"/>
          </w:tcPr>
          <w:p w14:paraId="7DDF91BD" w14:textId="4735CC4D" w:rsidR="008C3139" w:rsidRPr="00C00EF2" w:rsidRDefault="008C3139" w:rsidP="008C3139">
            <w:pPr>
              <w:jc w:val="both"/>
              <w:rPr>
                <w:kern w:val="2"/>
                <w:szCs w:val="24"/>
                <w:shd w:val="clear" w:color="auto" w:fill="FFFFFF"/>
              </w:rPr>
            </w:pPr>
            <w:r w:rsidRPr="003C35B4">
              <w:rPr>
                <w:kern w:val="2"/>
                <w:szCs w:val="24"/>
                <w:shd w:val="clear" w:color="auto" w:fill="FFFFFF"/>
              </w:rPr>
              <w:t xml:space="preserve">Tiekėjas privalo Prekes atvežti Pirkėjui ne kelių eismo piko valandomis, pirmadieniais − ketvirtadieniais nuo 09:00 iki 15:00 val., penktadieniais ir švenčių dienų išvakarėse nuo 09:00 iki 13:00 val. ir trumpiausiais galimais maršrutais, </w:t>
            </w:r>
            <w:r w:rsidRPr="003C35B4">
              <w:rPr>
                <w:rStyle w:val="fontstyle01"/>
                <w:rFonts w:ascii="Times New Roman" w:hAnsi="Times New Roman"/>
                <w:color w:val="000000" w:themeColor="text1"/>
                <w:sz w:val="24"/>
                <w:szCs w:val="24"/>
              </w:rPr>
              <w:t>pakrovimo/iškrovimo laiką, fiksuojant krovinio važtaraštyje</w:t>
            </w:r>
            <w:r w:rsidRPr="003C35B4">
              <w:rPr>
                <w:kern w:val="2"/>
                <w:szCs w:val="24"/>
                <w:shd w:val="clear" w:color="auto" w:fill="FFFFFF"/>
              </w:rPr>
              <w:t>. Už Prekių priėmimą atsakingas Pirkėjo atstovas, nurodytas šios Specialiųjų sąlygų 2.1 punkte</w:t>
            </w:r>
            <w:r>
              <w:rPr>
                <w:kern w:val="2"/>
                <w:szCs w:val="24"/>
                <w:shd w:val="clear" w:color="auto" w:fill="FFFFFF"/>
              </w:rPr>
              <w:t>,</w:t>
            </w:r>
            <w:r w:rsidRPr="003C35B4">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3C35B4">
              <w:rPr>
                <w:color w:val="000000"/>
                <w:kern w:val="2"/>
                <w:szCs w:val="24"/>
                <w:shd w:val="clear" w:color="auto" w:fill="FFFFFF"/>
              </w:rPr>
              <w:t>Nustačius, kad Tiekėjas šiame punkte nustatyto reikalavimo nesilaiko, Tiekėjui taikoma Specialiųjų sąlygų 9.5 punkte nurodyto dydžio bauda.</w:t>
            </w:r>
            <w:r w:rsidRPr="003C35B4">
              <w:rPr>
                <w:kern w:val="2"/>
                <w:szCs w:val="24"/>
                <w:shd w:val="clear" w:color="auto" w:fill="FFFFFF"/>
              </w:rPr>
              <w:t xml:space="preserve"> </w:t>
            </w:r>
          </w:p>
        </w:tc>
      </w:tr>
      <w:tr w:rsidR="008C3139" w:rsidRPr="003C35B4" w14:paraId="72C7F1F6" w14:textId="77777777">
        <w:trPr>
          <w:trHeight w:val="300"/>
        </w:trPr>
        <w:tc>
          <w:tcPr>
            <w:tcW w:w="2532"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7003"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trPr>
          <w:trHeight w:val="300"/>
        </w:trPr>
        <w:tc>
          <w:tcPr>
            <w:tcW w:w="2532"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7003"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trPr>
          <w:trHeight w:val="300"/>
        </w:trPr>
        <w:tc>
          <w:tcPr>
            <w:tcW w:w="2532"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7003" w:type="dxa"/>
            <w:gridSpan w:val="3"/>
          </w:tcPr>
          <w:p w14:paraId="459EACDD" w14:textId="77777777" w:rsidR="008C3139" w:rsidRDefault="008C3139" w:rsidP="008C3139">
            <w:pPr>
              <w:rPr>
                <w:kern w:val="2"/>
                <w:szCs w:val="24"/>
              </w:rPr>
            </w:pPr>
            <w:r>
              <w:rPr>
                <w:kern w:val="2"/>
                <w:szCs w:val="24"/>
              </w:rPr>
              <w:t xml:space="preserve">Šalys susitaria pakeisti nurodytą Sutarties Bendrųjų sąlygų punktą ir išdėstyti jį nauja redakcija: </w:t>
            </w:r>
          </w:p>
          <w:p w14:paraId="3B6A3AC8" w14:textId="735A746C" w:rsidR="008C3139" w:rsidRPr="003C35B4" w:rsidRDefault="008C3139" w:rsidP="008C3139">
            <w:pPr>
              <w:rPr>
                <w:kern w:val="2"/>
                <w:szCs w:val="24"/>
              </w:rPr>
            </w:pPr>
            <w:r w:rsidRPr="006F1EFB">
              <w:t xml:space="preserve">Iki vokų su Pasiūlymais atplėšimo procedūros (posėdžio) pradžios </w:t>
            </w:r>
            <w:bookmarkStart w:id="0"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w:t>
            </w:r>
            <w:r w:rsidRPr="006F1EFB">
              <w:lastRenderedPageBreak/>
              <w:t xml:space="preserve">termino pabaigos) </w:t>
            </w:r>
            <w:bookmarkEnd w:id="0"/>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8C3139" w:rsidRPr="003C35B4" w14:paraId="1E13E368" w14:textId="77777777">
        <w:trPr>
          <w:trHeight w:val="300"/>
        </w:trPr>
        <w:tc>
          <w:tcPr>
            <w:tcW w:w="2532" w:type="dxa"/>
          </w:tcPr>
          <w:p w14:paraId="4CCD0C49" w14:textId="1E9047B9" w:rsidR="008C3139" w:rsidRPr="003C35B4" w:rsidRDefault="008C3139" w:rsidP="008C3139">
            <w:pPr>
              <w:rPr>
                <w:b/>
                <w:bCs/>
                <w:kern w:val="2"/>
                <w:szCs w:val="24"/>
              </w:rPr>
            </w:pPr>
            <w:r w:rsidRPr="003C35B4">
              <w:rPr>
                <w:b/>
                <w:bCs/>
                <w:kern w:val="2"/>
                <w:szCs w:val="24"/>
              </w:rPr>
              <w:lastRenderedPageBreak/>
              <w:t>1</w:t>
            </w:r>
            <w:r>
              <w:rPr>
                <w:b/>
                <w:bCs/>
                <w:kern w:val="2"/>
                <w:szCs w:val="24"/>
              </w:rPr>
              <w:t>4</w:t>
            </w:r>
            <w:r w:rsidRPr="003C35B4">
              <w:rPr>
                <w:b/>
                <w:bCs/>
                <w:kern w:val="2"/>
                <w:szCs w:val="24"/>
              </w:rPr>
              <w:t>.2.</w:t>
            </w:r>
          </w:p>
        </w:tc>
        <w:tc>
          <w:tcPr>
            <w:tcW w:w="7003" w:type="dxa"/>
            <w:gridSpan w:val="3"/>
          </w:tcPr>
          <w:p w14:paraId="29E56A5B" w14:textId="77777777" w:rsidR="008C3139" w:rsidRDefault="008C3139" w:rsidP="008C3139">
            <w:pPr>
              <w:jc w:val="both"/>
              <w:rPr>
                <w:kern w:val="2"/>
                <w:szCs w:val="24"/>
              </w:rPr>
            </w:pPr>
            <w:r>
              <w:rPr>
                <w:kern w:val="2"/>
                <w:szCs w:val="24"/>
              </w:rPr>
              <w:t xml:space="preserve">Šalys susitaria papildyti Sutarties Bendrąsias sąlygas nurodytu punktu, tačiau kitų punktų numeracijos nekeisti: </w:t>
            </w:r>
          </w:p>
          <w:p w14:paraId="3456C280" w14:textId="3E777B29" w:rsidR="008C3139" w:rsidRPr="00243C9E" w:rsidRDefault="008C3139" w:rsidP="008C313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F7076DF" w14:textId="77777777" w:rsidR="008C3139" w:rsidRPr="00243C9E" w:rsidRDefault="008C3139" w:rsidP="008C3139">
            <w:pPr>
              <w:pBdr>
                <w:top w:val="nil"/>
                <w:left w:val="nil"/>
                <w:bottom w:val="nil"/>
                <w:right w:val="nil"/>
                <w:between w:val="nil"/>
                <w:bar w:val="nil"/>
              </w:pBdr>
              <w:suppressAutoHyphens/>
              <w:jc w:val="both"/>
              <w:rPr>
                <w:kern w:val="2"/>
                <w:szCs w:val="24"/>
              </w:rPr>
            </w:pPr>
          </w:p>
          <w:p w14:paraId="188D4911" w14:textId="77777777" w:rsidR="008C3139" w:rsidRDefault="008C3139" w:rsidP="008C3139">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F38D4FB" w14:textId="77777777" w:rsidR="008C3139" w:rsidRDefault="008C3139" w:rsidP="008C3139">
            <w:pPr>
              <w:pBdr>
                <w:top w:val="nil"/>
                <w:left w:val="nil"/>
                <w:bottom w:val="nil"/>
                <w:right w:val="nil"/>
                <w:between w:val="nil"/>
                <w:bar w:val="nil"/>
              </w:pBdr>
              <w:suppressAutoHyphens/>
              <w:jc w:val="both"/>
              <w:rPr>
                <w:kern w:val="2"/>
                <w:szCs w:val="24"/>
              </w:rPr>
            </w:pPr>
          </w:p>
          <w:p w14:paraId="424FB026" w14:textId="4A2DEDC9" w:rsidR="008C3139" w:rsidRDefault="008C3139" w:rsidP="008C313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6256B2A" w14:textId="77777777" w:rsidR="008C3139" w:rsidRDefault="008C3139" w:rsidP="008C3139">
            <w:pPr>
              <w:pBdr>
                <w:top w:val="nil"/>
                <w:left w:val="nil"/>
                <w:bottom w:val="nil"/>
                <w:right w:val="nil"/>
                <w:between w:val="nil"/>
                <w:bar w:val="nil"/>
              </w:pBdr>
              <w:suppressAutoHyphens/>
              <w:jc w:val="both"/>
              <w:rPr>
                <w:kern w:val="2"/>
                <w:szCs w:val="24"/>
              </w:rPr>
            </w:pPr>
          </w:p>
          <w:p w14:paraId="715D29A7" w14:textId="648CD710" w:rsidR="008C3139" w:rsidRPr="003C35B4" w:rsidRDefault="008C3139" w:rsidP="008C3139">
            <w:pPr>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8C3139" w:rsidRPr="003C35B4" w14:paraId="551D5F00" w14:textId="77777777">
        <w:trPr>
          <w:trHeight w:val="300"/>
        </w:trPr>
        <w:tc>
          <w:tcPr>
            <w:tcW w:w="2532" w:type="dxa"/>
          </w:tcPr>
          <w:p w14:paraId="6E28DFC5" w14:textId="7998F7D1" w:rsidR="008C3139" w:rsidRPr="003C35B4" w:rsidRDefault="008C3139" w:rsidP="008C3139">
            <w:pPr>
              <w:rPr>
                <w:b/>
                <w:bCs/>
                <w:kern w:val="2"/>
                <w:szCs w:val="24"/>
              </w:rPr>
            </w:pPr>
            <w:r>
              <w:rPr>
                <w:b/>
                <w:bCs/>
                <w:kern w:val="2"/>
                <w:szCs w:val="24"/>
              </w:rPr>
              <w:t>14.3.</w:t>
            </w:r>
          </w:p>
        </w:tc>
        <w:tc>
          <w:tcPr>
            <w:tcW w:w="7003" w:type="dxa"/>
            <w:gridSpan w:val="3"/>
          </w:tcPr>
          <w:p w14:paraId="311D88FF" w14:textId="20435CE5" w:rsidR="008C3139" w:rsidRDefault="008C3139" w:rsidP="008C313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trPr>
          <w:trHeight w:val="300"/>
        </w:trPr>
        <w:tc>
          <w:tcPr>
            <w:tcW w:w="2532"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7003"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trPr>
          <w:trHeight w:val="300"/>
        </w:trPr>
        <w:tc>
          <w:tcPr>
            <w:tcW w:w="2532"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7003"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8C3139" w:rsidRPr="003C35B4" w14:paraId="76C3A838" w14:textId="77777777">
        <w:trPr>
          <w:trHeight w:val="300"/>
        </w:trPr>
        <w:tc>
          <w:tcPr>
            <w:tcW w:w="2532" w:type="dxa"/>
          </w:tcPr>
          <w:p w14:paraId="265FE995" w14:textId="4D5C6EB4"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.3. Priedas Nr. 3</w:t>
            </w:r>
          </w:p>
        </w:tc>
        <w:tc>
          <w:tcPr>
            <w:tcW w:w="7003"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r w:rsidR="008C3139" w:rsidRPr="003C35B4" w14:paraId="22D61486" w14:textId="77777777">
        <w:tc>
          <w:tcPr>
            <w:tcW w:w="4788" w:type="dxa"/>
            <w:gridSpan w:val="3"/>
          </w:tcPr>
          <w:p w14:paraId="71A44212" w14:textId="77777777" w:rsidR="008C3139" w:rsidRPr="003C35B4" w:rsidRDefault="008C3139" w:rsidP="008C3139">
            <w:pPr>
              <w:jc w:val="center"/>
              <w:rPr>
                <w:b/>
                <w:bCs/>
                <w:color w:val="4472C4"/>
                <w:kern w:val="2"/>
                <w:szCs w:val="24"/>
              </w:rPr>
            </w:pPr>
          </w:p>
          <w:p w14:paraId="4B65348A" w14:textId="77777777" w:rsidR="008C3139" w:rsidRPr="003C35B4" w:rsidRDefault="008C3139" w:rsidP="008C3139">
            <w:pPr>
              <w:jc w:val="center"/>
              <w:rPr>
                <w:b/>
                <w:color w:val="4472C4"/>
                <w:kern w:val="2"/>
                <w:szCs w:val="24"/>
              </w:rPr>
            </w:pPr>
            <w:r w:rsidRPr="003C35B4">
              <w:rPr>
                <w:rStyle w:val="normaltextrun"/>
                <w:i/>
                <w:color w:val="000000"/>
                <w:szCs w:val="24"/>
                <w:shd w:val="clear" w:color="auto" w:fill="FFFFFF"/>
              </w:rPr>
              <w:t>Pasirašoma el. parašu</w:t>
            </w:r>
            <w:r w:rsidRPr="003C35B4">
              <w:rPr>
                <w:rStyle w:val="eop"/>
                <w:color w:val="000000"/>
                <w:szCs w:val="24"/>
                <w:shd w:val="clear" w:color="auto" w:fill="FFFFFF"/>
              </w:rPr>
              <w:t> </w:t>
            </w:r>
          </w:p>
          <w:p w14:paraId="5F3F872A" w14:textId="77777777" w:rsidR="008C3139" w:rsidRPr="003C35B4" w:rsidRDefault="008C3139" w:rsidP="008C3139">
            <w:pPr>
              <w:jc w:val="center"/>
              <w:rPr>
                <w:b/>
                <w:bCs/>
                <w:color w:val="4472C4"/>
                <w:kern w:val="2"/>
                <w:szCs w:val="24"/>
              </w:rPr>
            </w:pPr>
          </w:p>
        </w:tc>
        <w:tc>
          <w:tcPr>
            <w:tcW w:w="4747" w:type="dxa"/>
          </w:tcPr>
          <w:p w14:paraId="233151AB" w14:textId="77777777" w:rsidR="008C3139" w:rsidRPr="003C35B4" w:rsidRDefault="008C3139" w:rsidP="008C3139">
            <w:pPr>
              <w:jc w:val="center"/>
              <w:rPr>
                <w:b/>
                <w:bCs/>
                <w:color w:val="4472C4"/>
                <w:kern w:val="2"/>
                <w:szCs w:val="24"/>
              </w:rPr>
            </w:pPr>
          </w:p>
          <w:p w14:paraId="244FD7A2" w14:textId="77777777" w:rsidR="008C3139" w:rsidRPr="003C35B4" w:rsidRDefault="008C3139" w:rsidP="008C3139">
            <w:pPr>
              <w:jc w:val="center"/>
              <w:rPr>
                <w:b/>
                <w:color w:val="4472C4"/>
                <w:kern w:val="2"/>
                <w:szCs w:val="24"/>
              </w:rPr>
            </w:pPr>
            <w:r w:rsidRPr="003C35B4">
              <w:rPr>
                <w:rStyle w:val="normaltextrun"/>
                <w:i/>
                <w:color w:val="000000"/>
                <w:szCs w:val="24"/>
                <w:shd w:val="clear" w:color="auto" w:fill="FFFFFF"/>
              </w:rPr>
              <w:t>Pasirašoma el. parašu</w:t>
            </w:r>
            <w:r w:rsidRPr="003C35B4">
              <w:rPr>
                <w:rStyle w:val="eop"/>
                <w:color w:val="000000"/>
                <w:szCs w:val="24"/>
                <w:shd w:val="clear" w:color="auto" w:fill="FFFFFF"/>
              </w:rPr>
              <w:t> </w:t>
            </w:r>
          </w:p>
          <w:p w14:paraId="3616C6D1" w14:textId="049D5EF0" w:rsidR="008C3139" w:rsidRPr="003C35B4" w:rsidRDefault="008C3139" w:rsidP="008C3139">
            <w:pPr>
              <w:jc w:val="center"/>
              <w:rPr>
                <w:b/>
                <w:bCs/>
                <w:color w:val="4472C4"/>
                <w:kern w:val="2"/>
                <w:szCs w:val="24"/>
              </w:rPr>
            </w:pPr>
          </w:p>
        </w:tc>
      </w:tr>
    </w:tbl>
    <w:p w14:paraId="09DE0EEE" w14:textId="13D312C2" w:rsidR="005A5832" w:rsidRPr="003C35B4" w:rsidRDefault="00A10867">
      <w:pPr>
        <w:jc w:val="center"/>
        <w:rPr>
          <w:color w:val="000000"/>
          <w:szCs w:val="24"/>
        </w:rPr>
      </w:pPr>
      <w:r w:rsidRPr="003C35B4">
        <w:rPr>
          <w:color w:val="000000"/>
          <w:szCs w:val="24"/>
        </w:rPr>
        <w:t>_______________</w:t>
      </w:r>
    </w:p>
    <w:p w14:paraId="238349CF" w14:textId="2CB1A484" w:rsidR="0055774F" w:rsidRPr="003C35B4" w:rsidRDefault="0055774F">
      <w:pPr>
        <w:jc w:val="center"/>
        <w:rPr>
          <w:szCs w:val="24"/>
        </w:rPr>
      </w:pPr>
    </w:p>
    <w:p w14:paraId="36012575" w14:textId="6506DA9C" w:rsidR="0055774F" w:rsidRPr="003C35B4" w:rsidRDefault="0055774F">
      <w:pPr>
        <w:jc w:val="center"/>
        <w:rPr>
          <w:szCs w:val="24"/>
        </w:rPr>
      </w:pPr>
    </w:p>
    <w:p w14:paraId="52FD7C18" w14:textId="618E945C" w:rsidR="0055774F" w:rsidRPr="003C35B4" w:rsidRDefault="0055774F">
      <w:pPr>
        <w:jc w:val="center"/>
        <w:rPr>
          <w:szCs w:val="24"/>
        </w:rPr>
      </w:pPr>
    </w:p>
    <w:p w14:paraId="16730129" w14:textId="77777777" w:rsidR="0055774F" w:rsidRPr="003C35B4" w:rsidRDefault="0055774F" w:rsidP="000A02C1">
      <w:pPr>
        <w:rPr>
          <w:szCs w:val="24"/>
        </w:rPr>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4719766" w14:textId="0EA18C38" w:rsidR="0055774F" w:rsidRPr="003C35B4" w:rsidRDefault="0055774F" w:rsidP="000A02C1">
      <w:pPr>
        <w:rPr>
          <w:szCs w:val="24"/>
        </w:rPr>
      </w:pPr>
    </w:p>
    <w:sectPr w:rsidR="0055774F" w:rsidRPr="003C35B4"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8AFB" w14:textId="77777777" w:rsidR="0075709E" w:rsidRDefault="0075709E">
      <w:pPr>
        <w:rPr>
          <w:kern w:val="2"/>
          <w:sz w:val="22"/>
          <w:szCs w:val="22"/>
          <w:lang w:val="en-US"/>
        </w:rPr>
      </w:pPr>
      <w:r>
        <w:rPr>
          <w:kern w:val="2"/>
          <w:sz w:val="22"/>
          <w:szCs w:val="22"/>
          <w:lang w:val="en-US"/>
        </w:rPr>
        <w:separator/>
      </w:r>
    </w:p>
  </w:endnote>
  <w:endnote w:type="continuationSeparator" w:id="0">
    <w:p w14:paraId="70892178" w14:textId="77777777" w:rsidR="0075709E" w:rsidRDefault="0075709E">
      <w:pPr>
        <w:rPr>
          <w:kern w:val="2"/>
          <w:sz w:val="22"/>
          <w:szCs w:val="22"/>
          <w:lang w:val="en-US"/>
        </w:rPr>
      </w:pPr>
      <w:r>
        <w:rPr>
          <w:kern w:val="2"/>
          <w:sz w:val="22"/>
          <w:szCs w:val="22"/>
          <w:lang w:val="en-US"/>
        </w:rPr>
        <w:continuationSeparator/>
      </w:r>
    </w:p>
  </w:endnote>
  <w:endnote w:type="continuationNotice" w:id="1">
    <w:p w14:paraId="472696E3" w14:textId="77777777" w:rsidR="0075709E" w:rsidRDefault="007570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2D87" w14:textId="77777777" w:rsidR="0075709E" w:rsidRDefault="0075709E">
      <w:pPr>
        <w:rPr>
          <w:kern w:val="2"/>
          <w:sz w:val="22"/>
          <w:szCs w:val="22"/>
          <w:lang w:val="en-US"/>
        </w:rPr>
      </w:pPr>
      <w:r>
        <w:rPr>
          <w:kern w:val="2"/>
          <w:sz w:val="22"/>
          <w:szCs w:val="22"/>
          <w:lang w:val="en-US"/>
        </w:rPr>
        <w:separator/>
      </w:r>
    </w:p>
  </w:footnote>
  <w:footnote w:type="continuationSeparator" w:id="0">
    <w:p w14:paraId="141231E7" w14:textId="77777777" w:rsidR="0075709E" w:rsidRDefault="0075709E">
      <w:pPr>
        <w:rPr>
          <w:kern w:val="2"/>
          <w:sz w:val="22"/>
          <w:szCs w:val="22"/>
          <w:lang w:val="en-US"/>
        </w:rPr>
      </w:pPr>
      <w:r>
        <w:rPr>
          <w:kern w:val="2"/>
          <w:sz w:val="22"/>
          <w:szCs w:val="22"/>
          <w:lang w:val="en-US"/>
        </w:rPr>
        <w:continuationSeparator/>
      </w:r>
    </w:p>
  </w:footnote>
  <w:footnote w:type="continuationNotice" w:id="1">
    <w:p w14:paraId="41A25089" w14:textId="77777777" w:rsidR="0075709E" w:rsidRDefault="007570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73F2"/>
    <w:rsid w:val="002D3720"/>
    <w:rsid w:val="002E28BB"/>
    <w:rsid w:val="002F4383"/>
    <w:rsid w:val="00300ECB"/>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16C9C"/>
    <w:rsid w:val="00432B09"/>
    <w:rsid w:val="004523D5"/>
    <w:rsid w:val="00453B4C"/>
    <w:rsid w:val="004718AD"/>
    <w:rsid w:val="0048043E"/>
    <w:rsid w:val="004A0ABB"/>
    <w:rsid w:val="004C524B"/>
    <w:rsid w:val="004D61DC"/>
    <w:rsid w:val="0050089C"/>
    <w:rsid w:val="00500AD4"/>
    <w:rsid w:val="00511842"/>
    <w:rsid w:val="00512357"/>
    <w:rsid w:val="00512613"/>
    <w:rsid w:val="0051436C"/>
    <w:rsid w:val="005149CC"/>
    <w:rsid w:val="00514EB0"/>
    <w:rsid w:val="005154DE"/>
    <w:rsid w:val="00516343"/>
    <w:rsid w:val="005225D2"/>
    <w:rsid w:val="00527410"/>
    <w:rsid w:val="00533178"/>
    <w:rsid w:val="0055774F"/>
    <w:rsid w:val="00571CF0"/>
    <w:rsid w:val="005750A2"/>
    <w:rsid w:val="005A5832"/>
    <w:rsid w:val="005D3664"/>
    <w:rsid w:val="005D5E01"/>
    <w:rsid w:val="005F5B23"/>
    <w:rsid w:val="0060150D"/>
    <w:rsid w:val="00603F41"/>
    <w:rsid w:val="00615F4D"/>
    <w:rsid w:val="00647B3A"/>
    <w:rsid w:val="006808CB"/>
    <w:rsid w:val="00686222"/>
    <w:rsid w:val="00692089"/>
    <w:rsid w:val="00694B2A"/>
    <w:rsid w:val="006A43CE"/>
    <w:rsid w:val="006A539C"/>
    <w:rsid w:val="006B2610"/>
    <w:rsid w:val="006C62F0"/>
    <w:rsid w:val="006E3215"/>
    <w:rsid w:val="006E74C1"/>
    <w:rsid w:val="00715ACF"/>
    <w:rsid w:val="00726E17"/>
    <w:rsid w:val="007433B5"/>
    <w:rsid w:val="00747359"/>
    <w:rsid w:val="007475F9"/>
    <w:rsid w:val="0075709E"/>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11B02"/>
    <w:rsid w:val="00813EBC"/>
    <w:rsid w:val="00815D20"/>
    <w:rsid w:val="0082479C"/>
    <w:rsid w:val="00841F87"/>
    <w:rsid w:val="008764CB"/>
    <w:rsid w:val="008774D2"/>
    <w:rsid w:val="00881A52"/>
    <w:rsid w:val="00897195"/>
    <w:rsid w:val="008A0573"/>
    <w:rsid w:val="008A2673"/>
    <w:rsid w:val="008A5426"/>
    <w:rsid w:val="008A59BC"/>
    <w:rsid w:val="008C3139"/>
    <w:rsid w:val="008C4A98"/>
    <w:rsid w:val="008C5E11"/>
    <w:rsid w:val="008E1DAA"/>
    <w:rsid w:val="008F28A0"/>
    <w:rsid w:val="008F6F20"/>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741"/>
    <w:rsid w:val="00B272E4"/>
    <w:rsid w:val="00B51C02"/>
    <w:rsid w:val="00B5543D"/>
    <w:rsid w:val="00B61F77"/>
    <w:rsid w:val="00B66184"/>
    <w:rsid w:val="00B736C8"/>
    <w:rsid w:val="00B802E5"/>
    <w:rsid w:val="00B955EF"/>
    <w:rsid w:val="00BE2761"/>
    <w:rsid w:val="00BE2E0B"/>
    <w:rsid w:val="00BE4973"/>
    <w:rsid w:val="00BE53D1"/>
    <w:rsid w:val="00BE5A9A"/>
    <w:rsid w:val="00BF51BB"/>
    <w:rsid w:val="00C00EF2"/>
    <w:rsid w:val="00C03A34"/>
    <w:rsid w:val="00C52859"/>
    <w:rsid w:val="00C57BFE"/>
    <w:rsid w:val="00C63BF1"/>
    <w:rsid w:val="00C64B8E"/>
    <w:rsid w:val="00C65496"/>
    <w:rsid w:val="00C66CF3"/>
    <w:rsid w:val="00C707C0"/>
    <w:rsid w:val="00C719D8"/>
    <w:rsid w:val="00C724A7"/>
    <w:rsid w:val="00C728A0"/>
    <w:rsid w:val="00C73F49"/>
    <w:rsid w:val="00C778E1"/>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7325B"/>
    <w:rsid w:val="00D83131"/>
    <w:rsid w:val="00DA1E07"/>
    <w:rsid w:val="00DA40E1"/>
    <w:rsid w:val="00DA554A"/>
    <w:rsid w:val="00DB1926"/>
    <w:rsid w:val="00DC63F1"/>
    <w:rsid w:val="00DD63A6"/>
    <w:rsid w:val="00DE3732"/>
    <w:rsid w:val="00DF10D8"/>
    <w:rsid w:val="00DF2731"/>
    <w:rsid w:val="00E035C6"/>
    <w:rsid w:val="00E07A1F"/>
    <w:rsid w:val="00E1169C"/>
    <w:rsid w:val="00E127F8"/>
    <w:rsid w:val="00E12901"/>
    <w:rsid w:val="00E22671"/>
    <w:rsid w:val="00E24884"/>
    <w:rsid w:val="00E36BE4"/>
    <w:rsid w:val="00E56D9A"/>
    <w:rsid w:val="00E65653"/>
    <w:rsid w:val="00E71326"/>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CommentReference">
    <w:name w:val="annotation reference"/>
    <w:basedOn w:val="DefaultParagraphFont"/>
    <w:semiHidden/>
    <w:unhideWhenUsed/>
    <w:rsid w:val="009754F0"/>
    <w:rPr>
      <w:sz w:val="16"/>
      <w:szCs w:val="16"/>
    </w:rPr>
  </w:style>
  <w:style w:type="paragraph" w:styleId="CommentText">
    <w:name w:val="annotation text"/>
    <w:basedOn w:val="Normal"/>
    <w:link w:val="CommentTextChar"/>
    <w:semiHidden/>
    <w:unhideWhenUsed/>
    <w:rsid w:val="009754F0"/>
    <w:rPr>
      <w:sz w:val="20"/>
    </w:rPr>
  </w:style>
  <w:style w:type="character" w:customStyle="1" w:styleId="CommentTextChar">
    <w:name w:val="Comment Text Char"/>
    <w:basedOn w:val="DefaultParagraphFont"/>
    <w:link w:val="CommentText"/>
    <w:semiHidden/>
    <w:rsid w:val="009754F0"/>
    <w:rPr>
      <w:sz w:val="20"/>
    </w:rPr>
  </w:style>
  <w:style w:type="paragraph" w:styleId="CommentSubject">
    <w:name w:val="annotation subject"/>
    <w:basedOn w:val="CommentText"/>
    <w:next w:val="CommentText"/>
    <w:link w:val="CommentSubjectChar"/>
    <w:semiHidden/>
    <w:unhideWhenUsed/>
    <w:rsid w:val="009754F0"/>
    <w:rPr>
      <w:b/>
      <w:bCs/>
    </w:rPr>
  </w:style>
  <w:style w:type="character" w:customStyle="1" w:styleId="CommentSubjectChar">
    <w:name w:val="Comment Subject Char"/>
    <w:basedOn w:val="CommentTextChar"/>
    <w:link w:val="CommentSubject"/>
    <w:semiHidden/>
    <w:rsid w:val="009754F0"/>
    <w:rPr>
      <w:b/>
      <w:bCs/>
      <w:sz w:val="20"/>
    </w:rPr>
  </w:style>
  <w:style w:type="paragraph" w:styleId="BalloonText">
    <w:name w:val="Balloon Text"/>
    <w:basedOn w:val="Normal"/>
    <w:link w:val="BalloonTextChar"/>
    <w:semiHidden/>
    <w:unhideWhenUsed/>
    <w:rsid w:val="009754F0"/>
    <w:rPr>
      <w:rFonts w:ascii="Segoe UI" w:hAnsi="Segoe UI" w:cs="Segoe UI"/>
      <w:sz w:val="18"/>
      <w:szCs w:val="18"/>
    </w:rPr>
  </w:style>
  <w:style w:type="character" w:customStyle="1" w:styleId="BalloonTextChar">
    <w:name w:val="Balloon Text Char"/>
    <w:basedOn w:val="DefaultParagraphFont"/>
    <w:link w:val="BalloonText"/>
    <w:semiHidden/>
    <w:rsid w:val="009754F0"/>
    <w:rPr>
      <w:rFonts w:ascii="Segoe UI" w:hAnsi="Segoe UI" w:cs="Segoe UI"/>
      <w:sz w:val="18"/>
      <w:szCs w:val="18"/>
    </w:rPr>
  </w:style>
  <w:style w:type="character" w:customStyle="1" w:styleId="normaltextrun">
    <w:name w:val="normaltextrun"/>
    <w:basedOn w:val="DefaultParagraphFont"/>
    <w:rsid w:val="00C728A0"/>
  </w:style>
  <w:style w:type="character" w:customStyle="1" w:styleId="eop">
    <w:name w:val="eop"/>
    <w:basedOn w:val="DefaultParagraphFont"/>
    <w:rsid w:val="00FF697C"/>
  </w:style>
  <w:style w:type="paragraph" w:styleId="BodyTextIndent">
    <w:name w:val="Body Text Indent"/>
    <w:basedOn w:val="Normal"/>
    <w:link w:val="BodyTextIndentChar"/>
    <w:uiPriority w:val="99"/>
    <w:semiHidden/>
    <w:unhideWhenUsed/>
    <w:rsid w:val="0055774F"/>
    <w:pPr>
      <w:spacing w:after="120"/>
      <w:ind w:left="283"/>
    </w:pPr>
    <w:rPr>
      <w:szCs w:val="24"/>
      <w:lang w:eastAsia="lt-LT"/>
    </w:rPr>
  </w:style>
  <w:style w:type="character" w:customStyle="1" w:styleId="BodyTextIndentChar">
    <w:name w:val="Body Text Indent Char"/>
    <w:basedOn w:val="DefaultParagraphFont"/>
    <w:link w:val="BodyTextIndent"/>
    <w:uiPriority w:val="99"/>
    <w:semiHidden/>
    <w:rsid w:val="0055774F"/>
    <w:rPr>
      <w:szCs w:val="24"/>
      <w:lang w:eastAsia="lt-LT"/>
    </w:rPr>
  </w:style>
  <w:style w:type="table" w:styleId="TableGrid">
    <w:name w:val="Table Grid"/>
    <w:aliases w:val="Smart Text Table"/>
    <w:basedOn w:val="TableNorma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55774F"/>
    <w:pPr>
      <w:spacing w:after="120"/>
    </w:pPr>
    <w:rPr>
      <w:szCs w:val="24"/>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55774F"/>
    <w:rPr>
      <w:szCs w:val="24"/>
      <w:lang w:eastAsia="lt-LT"/>
    </w:rPr>
  </w:style>
  <w:style w:type="paragraph" w:customStyle="1" w:styleId="Heading">
    <w:name w:val="Heading"/>
    <w:basedOn w:val="Normal"/>
    <w:next w:val="BodyText"/>
    <w:rsid w:val="0055774F"/>
    <w:pPr>
      <w:keepNext/>
      <w:widowControl w:val="0"/>
      <w:suppressAutoHyphens/>
      <w:jc w:val="center"/>
    </w:pPr>
    <w:rPr>
      <w:rFonts w:eastAsia="WenQuanYi Zen Hei" w:cs="FreeSans"/>
      <w:caps/>
      <w:kern w:val="1"/>
      <w:sz w:val="28"/>
      <w:szCs w:val="28"/>
      <w:lang w:val="en-US" w:eastAsia="zh-CN" w:bidi="hi-IN"/>
    </w:rPr>
  </w:style>
  <w:style w:type="paragraph" w:styleId="Revision">
    <w:name w:val="Revision"/>
    <w:hidden/>
    <w:semiHidden/>
    <w:rsid w:val="00881A52"/>
  </w:style>
  <w:style w:type="paragraph" w:styleId="Header">
    <w:name w:val="header"/>
    <w:basedOn w:val="Normal"/>
    <w:link w:val="HeaderChar"/>
    <w:semiHidden/>
    <w:unhideWhenUsed/>
    <w:rsid w:val="00B0374E"/>
    <w:pPr>
      <w:tabs>
        <w:tab w:val="center" w:pos="4819"/>
        <w:tab w:val="right" w:pos="9638"/>
      </w:tabs>
    </w:pPr>
  </w:style>
  <w:style w:type="character" w:customStyle="1" w:styleId="HeaderChar">
    <w:name w:val="Header Char"/>
    <w:basedOn w:val="DefaultParagraphFont"/>
    <w:link w:val="Header"/>
    <w:semiHidden/>
    <w:rsid w:val="00B0374E"/>
  </w:style>
  <w:style w:type="paragraph" w:styleId="Footer">
    <w:name w:val="footer"/>
    <w:basedOn w:val="Normal"/>
    <w:link w:val="FooterChar"/>
    <w:semiHidden/>
    <w:unhideWhenUsed/>
    <w:rsid w:val="00B0374E"/>
    <w:pPr>
      <w:tabs>
        <w:tab w:val="center" w:pos="4819"/>
        <w:tab w:val="right" w:pos="9638"/>
      </w:tabs>
    </w:pPr>
  </w:style>
  <w:style w:type="character" w:customStyle="1" w:styleId="FooterChar">
    <w:name w:val="Footer Char"/>
    <w:basedOn w:val="DefaultParagraphFont"/>
    <w:link w:val="Footer"/>
    <w:semiHidden/>
    <w:rsid w:val="00B0374E"/>
  </w:style>
  <w:style w:type="character" w:customStyle="1" w:styleId="fontstyle01">
    <w:name w:val="fontstyle01"/>
    <w:basedOn w:val="DefaultParagraphFont"/>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rsid w:val="00E1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85</cp:revision>
  <dcterms:created xsi:type="dcterms:W3CDTF">2024-10-16T09:44:00Z</dcterms:created>
  <dcterms:modified xsi:type="dcterms:W3CDTF">2025-09-12T12:24:00Z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